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72FEAE" w14:textId="77777777" w:rsidR="006E3867" w:rsidRPr="006E3867" w:rsidRDefault="006E3867" w:rsidP="006E386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6E386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FA11DD7" w14:textId="77777777" w:rsidR="006E3867" w:rsidRPr="006E3867" w:rsidRDefault="006E3867" w:rsidP="006E3867">
      <w:pPr>
        <w:rPr>
          <w:rFonts w:ascii="Tahoma" w:hAnsi="Tahoma" w:cs="Tahoma"/>
          <w:i/>
          <w:lang w:val="es-PE"/>
        </w:rPr>
      </w:pPr>
    </w:p>
    <w:p w14:paraId="25105658" w14:textId="77777777" w:rsidR="001A134D" w:rsidRPr="001A134D" w:rsidRDefault="001A134D" w:rsidP="001A134D">
      <w:pPr>
        <w:rPr>
          <w:rFonts w:ascii="Tahoma" w:hAnsi="Tahoma" w:cs="Tahoma"/>
          <w:b/>
          <w:bCs/>
          <w:i/>
          <w:lang w:val="es-ES"/>
        </w:rPr>
      </w:pPr>
      <w:r w:rsidRPr="001A134D">
        <w:rPr>
          <w:rFonts w:ascii="Tahoma" w:hAnsi="Tahoma" w:cs="Tahoma"/>
          <w:b/>
          <w:bCs/>
          <w:i/>
          <w:lang w:val="es-ES"/>
        </w:rPr>
        <w:t>PACIENTE</w:t>
      </w:r>
      <w:r w:rsidRPr="001A134D">
        <w:rPr>
          <w:rFonts w:ascii="Tahoma" w:hAnsi="Tahoma" w:cs="Tahoma"/>
          <w:b/>
          <w:bCs/>
          <w:i/>
          <w:lang w:val="es-ES"/>
        </w:rPr>
        <w:tab/>
      </w:r>
      <w:r w:rsidRPr="001A134D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7ECD3359" w14:textId="77777777" w:rsidR="001A134D" w:rsidRPr="001A134D" w:rsidRDefault="001A134D" w:rsidP="001A134D">
      <w:pPr>
        <w:rPr>
          <w:rFonts w:ascii="Tahoma" w:hAnsi="Tahoma" w:cs="Tahoma"/>
          <w:b/>
          <w:bCs/>
          <w:i/>
          <w:lang w:val="es-ES"/>
        </w:rPr>
      </w:pPr>
      <w:r w:rsidRPr="001A134D">
        <w:rPr>
          <w:rFonts w:ascii="Tahoma" w:hAnsi="Tahoma" w:cs="Tahoma"/>
          <w:b/>
          <w:bCs/>
          <w:i/>
          <w:lang w:val="es-ES"/>
        </w:rPr>
        <w:t>EXAMEN</w:t>
      </w:r>
      <w:r w:rsidRPr="001A134D">
        <w:rPr>
          <w:rFonts w:ascii="Tahoma" w:hAnsi="Tahoma" w:cs="Tahoma"/>
          <w:b/>
          <w:bCs/>
          <w:i/>
          <w:lang w:val="es-ES"/>
        </w:rPr>
        <w:tab/>
      </w:r>
      <w:r w:rsidRPr="001A134D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2137E52E" w14:textId="77777777" w:rsidR="001A134D" w:rsidRPr="001A134D" w:rsidRDefault="001A134D" w:rsidP="001A134D">
      <w:pPr>
        <w:rPr>
          <w:rFonts w:ascii="Tahoma" w:hAnsi="Tahoma" w:cs="Tahoma"/>
          <w:b/>
          <w:bCs/>
          <w:i/>
          <w:lang w:val="es-ES"/>
        </w:rPr>
      </w:pPr>
      <w:r w:rsidRPr="001A134D">
        <w:rPr>
          <w:rFonts w:ascii="Tahoma" w:hAnsi="Tahoma" w:cs="Tahoma"/>
          <w:b/>
          <w:bCs/>
          <w:i/>
          <w:lang w:val="es-ES"/>
        </w:rPr>
        <w:t>INDICACIÓN</w:t>
      </w:r>
      <w:r w:rsidRPr="001A134D">
        <w:rPr>
          <w:rFonts w:ascii="Tahoma" w:hAnsi="Tahoma" w:cs="Tahoma"/>
          <w:b/>
          <w:bCs/>
          <w:i/>
          <w:lang w:val="es-ES"/>
        </w:rPr>
        <w:tab/>
      </w:r>
      <w:r w:rsidRPr="001A134D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785FD552" w14:textId="77777777" w:rsidR="001A134D" w:rsidRPr="001A134D" w:rsidRDefault="001A134D" w:rsidP="001A134D">
      <w:pPr>
        <w:rPr>
          <w:rFonts w:ascii="Tahoma" w:hAnsi="Tahoma" w:cs="Tahoma"/>
          <w:b/>
          <w:bCs/>
          <w:i/>
          <w:lang w:val="es-ES"/>
        </w:rPr>
      </w:pPr>
      <w:r w:rsidRPr="001A134D">
        <w:rPr>
          <w:rFonts w:ascii="Tahoma" w:hAnsi="Tahoma" w:cs="Tahoma"/>
          <w:b/>
          <w:bCs/>
          <w:i/>
          <w:lang w:val="es-ES"/>
        </w:rPr>
        <w:t>FECHA</w:t>
      </w:r>
      <w:r w:rsidRPr="001A134D">
        <w:rPr>
          <w:rFonts w:ascii="Tahoma" w:hAnsi="Tahoma" w:cs="Tahoma"/>
          <w:b/>
          <w:bCs/>
          <w:i/>
          <w:lang w:val="es-ES"/>
        </w:rPr>
        <w:tab/>
      </w:r>
      <w:r w:rsidRPr="001A134D">
        <w:rPr>
          <w:rFonts w:ascii="Tahoma" w:hAnsi="Tahoma" w:cs="Tahoma"/>
          <w:b/>
          <w:bCs/>
          <w:i/>
          <w:lang w:val="es-ES"/>
        </w:rPr>
        <w:tab/>
      </w:r>
      <w:r w:rsidRPr="001A134D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5109D3F4" w14:textId="77777777" w:rsidR="006E3867" w:rsidRPr="006E3867" w:rsidRDefault="006E3867" w:rsidP="006E3867">
      <w:pPr>
        <w:rPr>
          <w:rFonts w:ascii="Tahoma" w:hAnsi="Tahoma" w:cs="Arial"/>
          <w:i/>
          <w:lang w:val="es-PE"/>
        </w:rPr>
      </w:pPr>
    </w:p>
    <w:p w14:paraId="01151A8D" w14:textId="77777777" w:rsidR="006E3867" w:rsidRPr="006E3867" w:rsidRDefault="006E3867" w:rsidP="006E3867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EL ESTUDIO RADIOLÓGICO DEL TÓRAX REALIZADO EN INCIDENCIA FRONTAL PA DE PIE, MUESTRA:</w:t>
      </w:r>
    </w:p>
    <w:p w14:paraId="21A83DB6" w14:textId="77777777" w:rsidR="006E3867" w:rsidRPr="006E3867" w:rsidRDefault="006E3867" w:rsidP="006E3867">
      <w:pPr>
        <w:rPr>
          <w:rFonts w:ascii="Tahoma" w:hAnsi="Tahoma" w:cs="Arial"/>
          <w:b/>
          <w:bCs/>
          <w:i/>
          <w:sz w:val="20"/>
          <w:szCs w:val="20"/>
          <w:lang w:val="es-PE"/>
        </w:rPr>
      </w:pPr>
    </w:p>
    <w:p w14:paraId="4E542238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Tráquea de posición y calibre conservados.</w:t>
      </w:r>
    </w:p>
    <w:p w14:paraId="0CB19F0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Líneas paratraqueales continuas.</w:t>
      </w:r>
    </w:p>
    <w:p w14:paraId="152F18F4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4ADD05B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Aorta y botón aórtico de posición, calibre y morfología habitual en atención al grupo etario.</w:t>
      </w:r>
    </w:p>
    <w:p w14:paraId="1C30CC0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170F9870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Hilios pulmonares mantienen ángulo, posición y densidad conservados.</w:t>
      </w:r>
    </w:p>
    <w:p w14:paraId="4C57B224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5B59E46C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Dibujo pulmonar vascular de calibre y distribución habitual.</w:t>
      </w:r>
    </w:p>
    <w:p w14:paraId="229CD8CE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76361AF1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Mediastino, muestra contornos y líneas paramediastinales conservadas.</w:t>
      </w:r>
    </w:p>
    <w:p w14:paraId="14B49407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6E9F8969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Silueta cardiovascular de posición y dimensiones conservadas. </w:t>
      </w:r>
    </w:p>
    <w:p w14:paraId="79677C2C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1213AE15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Campos pulmonares de transparencia conservada en forma comparativa. </w:t>
      </w:r>
    </w:p>
    <w:p w14:paraId="180A061E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No es delimitable imagen de consolidación o compromiso alveolar definido en las áreas representadas. </w:t>
      </w:r>
    </w:p>
    <w:p w14:paraId="53996000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3E04B532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Cúpulas diafragmáticas, derecha e izquierda mantienen posición y morfología conservada.</w:t>
      </w:r>
    </w:p>
    <w:p w14:paraId="55A806C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2A198C77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Senos costofrénico y cardiofrénicos libres. </w:t>
      </w:r>
    </w:p>
    <w:p w14:paraId="312E683B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 xml:space="preserve">  </w:t>
      </w:r>
    </w:p>
    <w:p w14:paraId="5C615F59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  <w:r w:rsidRPr="006E3867">
        <w:rPr>
          <w:rFonts w:ascii="Tahoma" w:hAnsi="Tahoma"/>
          <w:i/>
          <w:sz w:val="20"/>
          <w:szCs w:val="20"/>
          <w:lang w:val="es-PE"/>
        </w:rPr>
        <w:t>Demás estructuras blandas y óseas del tórax no han mostrado alteraciones radiográficas.</w:t>
      </w:r>
    </w:p>
    <w:p w14:paraId="1E93B0DA" w14:textId="77777777" w:rsidR="006E3867" w:rsidRPr="006E3867" w:rsidRDefault="006E3867" w:rsidP="006E3867">
      <w:pPr>
        <w:jc w:val="both"/>
        <w:rPr>
          <w:rFonts w:ascii="Tahoma" w:hAnsi="Tahoma"/>
          <w:i/>
          <w:sz w:val="20"/>
          <w:szCs w:val="20"/>
          <w:lang w:val="es-PE"/>
        </w:rPr>
      </w:pPr>
    </w:p>
    <w:p w14:paraId="22F454AB" w14:textId="77777777" w:rsidR="006E3867" w:rsidRPr="00EE7C86" w:rsidRDefault="006E3867" w:rsidP="006E3867">
      <w:pPr>
        <w:jc w:val="both"/>
        <w:rPr>
          <w:rFonts w:ascii="Tahoma" w:hAnsi="Tahoma"/>
          <w:b/>
          <w:i/>
          <w:sz w:val="20"/>
          <w:szCs w:val="20"/>
          <w:u w:val="single"/>
        </w:rPr>
      </w:pPr>
      <w:r>
        <w:rPr>
          <w:rFonts w:ascii="Tahoma" w:hAnsi="Tahoma"/>
          <w:b/>
          <w:i/>
          <w:sz w:val="20"/>
          <w:szCs w:val="20"/>
          <w:u w:val="single"/>
        </w:rPr>
        <w:t>IDx</w:t>
      </w:r>
      <w:r w:rsidRPr="00EE7C86">
        <w:rPr>
          <w:rFonts w:ascii="Tahoma" w:hAnsi="Tahoma"/>
          <w:b/>
          <w:i/>
          <w:sz w:val="20"/>
          <w:szCs w:val="20"/>
          <w:u w:val="single"/>
        </w:rPr>
        <w:t>:</w:t>
      </w:r>
    </w:p>
    <w:p w14:paraId="1260E3D0" w14:textId="77777777" w:rsidR="006E3867" w:rsidRPr="00EE7C86" w:rsidRDefault="006E3867" w:rsidP="006E3867">
      <w:pPr>
        <w:jc w:val="both"/>
        <w:rPr>
          <w:rFonts w:ascii="Tahoma" w:hAnsi="Tahoma"/>
          <w:b/>
          <w:i/>
          <w:sz w:val="20"/>
          <w:szCs w:val="20"/>
          <w:u w:val="single"/>
        </w:rPr>
      </w:pPr>
    </w:p>
    <w:p w14:paraId="2A10652D" w14:textId="77777777" w:rsidR="006E3867" w:rsidRPr="00EE7C86" w:rsidRDefault="006E3867" w:rsidP="006E3867">
      <w:pPr>
        <w:jc w:val="both"/>
        <w:rPr>
          <w:rFonts w:ascii="Tahoma" w:hAnsi="Tahoma"/>
          <w:i/>
          <w:sz w:val="20"/>
          <w:szCs w:val="20"/>
        </w:rPr>
      </w:pPr>
      <w:r w:rsidRPr="00EE7C86">
        <w:rPr>
          <w:rFonts w:ascii="Tahoma" w:hAnsi="Tahoma"/>
          <w:i/>
          <w:sz w:val="20"/>
          <w:szCs w:val="20"/>
        </w:rPr>
        <w:t>T</w:t>
      </w:r>
      <w:r>
        <w:rPr>
          <w:rFonts w:ascii="Tahoma" w:hAnsi="Tahoma"/>
          <w:i/>
          <w:sz w:val="20"/>
          <w:szCs w:val="20"/>
        </w:rPr>
        <w:t>Ó</w:t>
      </w:r>
      <w:r w:rsidRPr="00EE7C86">
        <w:rPr>
          <w:rFonts w:ascii="Tahoma" w:hAnsi="Tahoma"/>
          <w:i/>
          <w:sz w:val="20"/>
          <w:szCs w:val="20"/>
        </w:rPr>
        <w:t>RAX RADIOLOGICAMENTE CONSERVADO.</w:t>
      </w:r>
    </w:p>
    <w:p w14:paraId="5206352E" w14:textId="77777777" w:rsidR="006E3867" w:rsidRPr="00EE7C86" w:rsidRDefault="006E3867" w:rsidP="006E3867">
      <w:pPr>
        <w:jc w:val="both"/>
        <w:rPr>
          <w:rFonts w:ascii="Tahoma" w:hAnsi="Tahoma"/>
          <w:i/>
          <w:sz w:val="20"/>
          <w:szCs w:val="20"/>
        </w:rPr>
      </w:pPr>
    </w:p>
    <w:p w14:paraId="53330AA3" w14:textId="77777777" w:rsidR="006E3867" w:rsidRPr="00EE7C86" w:rsidRDefault="006E3867" w:rsidP="006E3867">
      <w:pPr>
        <w:rPr>
          <w:rFonts w:ascii="Tahoma" w:hAnsi="Tahoma"/>
          <w:i/>
          <w:sz w:val="20"/>
          <w:szCs w:val="20"/>
        </w:rPr>
      </w:pPr>
      <w:r w:rsidRPr="00EE7C86">
        <w:rPr>
          <w:rFonts w:ascii="Tahoma" w:hAnsi="Tahoma"/>
          <w:i/>
          <w:sz w:val="20"/>
          <w:szCs w:val="20"/>
        </w:rPr>
        <w:t>ATENTAMENTE,</w:t>
      </w:r>
    </w:p>
    <w:p w14:paraId="682C02C1" w14:textId="77777777" w:rsidR="006E3867" w:rsidRDefault="006E3867" w:rsidP="006E3867">
      <w:pPr>
        <w:jc w:val="both"/>
        <w:rPr>
          <w:i/>
          <w:sz w:val="20"/>
          <w:szCs w:val="20"/>
        </w:rPr>
      </w:pPr>
    </w:p>
    <w:p w14:paraId="7B728365" w14:textId="31675705" w:rsidR="006E3867" w:rsidRDefault="006E3867" w:rsidP="006E3867">
      <w:pPr>
        <w:jc w:val="both"/>
        <w:rPr>
          <w:i/>
          <w:sz w:val="20"/>
          <w:szCs w:val="20"/>
        </w:rPr>
      </w:pPr>
      <w:r>
        <w:rPr>
          <w:i/>
          <w:noProof/>
          <w:sz w:val="20"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49041A55" wp14:editId="18BFB5D6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2219325" cy="1424156"/>
            <wp:effectExtent l="0" t="0" r="0" b="5080"/>
            <wp:wrapNone/>
            <wp:docPr id="1708316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424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27BF5C" w14:textId="77777777" w:rsidR="006E3867" w:rsidRDefault="006E3867" w:rsidP="006E3867">
      <w:pPr>
        <w:jc w:val="both"/>
        <w:rPr>
          <w:i/>
          <w:sz w:val="20"/>
          <w:szCs w:val="20"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12F6F6" w14:textId="77777777" w:rsidR="00192A69" w:rsidRDefault="00192A69">
      <w:r>
        <w:separator/>
      </w:r>
    </w:p>
  </w:endnote>
  <w:endnote w:type="continuationSeparator" w:id="0">
    <w:p w14:paraId="1257D9EE" w14:textId="77777777" w:rsidR="00192A69" w:rsidRDefault="00192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11F99F2-4758-4142-86FB-62B8204486FB}"/>
    <w:embedBold r:id="rId2" w:fontKey="{28E533B9-F8E5-4CF2-A46B-E62DE7B785BF}"/>
    <w:embedItalic r:id="rId3" w:fontKey="{6828D26E-EEA2-4E6F-B5B1-66ECFCDBBACD}"/>
    <w:embedBoldItalic r:id="rId4" w:fontKey="{122F4877-BC24-42D9-B0B1-3D3D3C3D763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E6C1FB6-1518-4538-B122-833149B0ED25}"/>
    <w:embedItalic r:id="rId6" w:fontKey="{5DA616FA-585A-4039-BDF7-FD9E83EA5E4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2816C53-7A29-4BC8-BA39-F6F8D2EAB2C7}"/>
    <w:embedBold r:id="rId8" w:fontKey="{62D28E7A-FB42-41C2-A246-43AE2B49763A}"/>
    <w:embedItalic r:id="rId9" w:fontKey="{ACA54A72-6B2F-4DCF-972E-E531CFD85730}"/>
    <w:embedBoldItalic r:id="rId10" w:fontKey="{D3900713-575F-4EED-B0EF-54A3F9A4B5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3DB2ADD8-AB94-4F1E-96E2-ACDCB2E05C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B2060EA-561F-428F-921D-CA121E12A1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3DF31B78-6DE6-43DB-8088-ECA8D806C5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14BB5" w14:textId="77777777" w:rsidR="00192A69" w:rsidRDefault="00192A69">
      <w:r>
        <w:separator/>
      </w:r>
    </w:p>
  </w:footnote>
  <w:footnote w:type="continuationSeparator" w:id="0">
    <w:p w14:paraId="2F349ADA" w14:textId="77777777" w:rsidR="00192A69" w:rsidRDefault="00192A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192A69"/>
    <w:rsid w:val="001A134D"/>
    <w:rsid w:val="005D63D4"/>
    <w:rsid w:val="006E3867"/>
    <w:rsid w:val="007A0756"/>
    <w:rsid w:val="00894C06"/>
    <w:rsid w:val="008D1E39"/>
    <w:rsid w:val="00941F09"/>
    <w:rsid w:val="00A4047F"/>
    <w:rsid w:val="00B62A9E"/>
    <w:rsid w:val="00E63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41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169</Words>
  <Characters>933</Characters>
  <Application>Microsoft Office Word</Application>
  <DocSecurity>0</DocSecurity>
  <Lines>7</Lines>
  <Paragraphs>2</Paragraphs>
  <ScaleCrop>false</ScaleCrop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2025-01-29T17:15:00Z</dcterms:created>
  <dcterms:modified xsi:type="dcterms:W3CDTF">2025-01-29T23:41:00Z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